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FADE" w14:textId="4EB33CA2" w:rsidR="00A3660C" w:rsidRDefault="00A3660C" w:rsidP="00A3660C">
      <w:pPr>
        <w:ind w:left="1701"/>
        <w:rPr>
          <w:b/>
          <w:bCs/>
          <w:sz w:val="36"/>
          <w:szCs w:val="36"/>
        </w:rPr>
      </w:pPr>
      <w:r w:rsidRPr="00A3660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8BBEC7E" wp14:editId="5D390AA9">
            <wp:simplePos x="0" y="0"/>
            <wp:positionH relativeFrom="margin">
              <wp:posOffset>1996440</wp:posOffset>
            </wp:positionH>
            <wp:positionV relativeFrom="paragraph">
              <wp:posOffset>-447040</wp:posOffset>
            </wp:positionV>
            <wp:extent cx="1628775" cy="70345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A3E2" w14:textId="74E72DDB" w:rsidR="00D53A9B" w:rsidRDefault="00D76182" w:rsidP="00A3660C">
      <w:pPr>
        <w:pStyle w:val="Title"/>
        <w:rPr>
          <w:b/>
          <w:bCs/>
          <w:sz w:val="48"/>
          <w:szCs w:val="48"/>
        </w:rPr>
      </w:pPr>
      <w:r w:rsidRPr="00130A81">
        <w:rPr>
          <w:b/>
          <w:bCs/>
          <w:sz w:val="48"/>
          <w:szCs w:val="48"/>
        </w:rPr>
        <w:t>Registration of Interest</w:t>
      </w:r>
      <w:r w:rsidR="00D53A9B" w:rsidRPr="00130A81">
        <w:rPr>
          <w:b/>
          <w:bCs/>
          <w:sz w:val="48"/>
          <w:szCs w:val="48"/>
        </w:rPr>
        <w:t xml:space="preserve"> for UFBA </w:t>
      </w:r>
      <w:r w:rsidR="00FA258F">
        <w:rPr>
          <w:b/>
          <w:bCs/>
          <w:sz w:val="48"/>
          <w:szCs w:val="48"/>
        </w:rPr>
        <w:t>Representative</w:t>
      </w:r>
    </w:p>
    <w:p w14:paraId="534517AE" w14:textId="2D1639F7" w:rsidR="00130A81" w:rsidRPr="00130A81" w:rsidRDefault="00130A81" w:rsidP="00130A81"/>
    <w:tbl>
      <w:tblPr>
        <w:tblStyle w:val="TableGrid"/>
        <w:tblW w:w="5579" w:type="pct"/>
        <w:tblLook w:val="04A0" w:firstRow="1" w:lastRow="0" w:firstColumn="1" w:lastColumn="0" w:noHBand="0" w:noVBand="1"/>
      </w:tblPr>
      <w:tblGrid>
        <w:gridCol w:w="1424"/>
        <w:gridCol w:w="1143"/>
        <w:gridCol w:w="1539"/>
        <w:gridCol w:w="1843"/>
        <w:gridCol w:w="4111"/>
      </w:tblGrid>
      <w:tr w:rsidR="00D76182" w14:paraId="6C852438" w14:textId="77777777" w:rsidTr="00625AAF">
        <w:tc>
          <w:tcPr>
            <w:tcW w:w="2041" w:type="pct"/>
            <w:gridSpan w:val="3"/>
            <w:shd w:val="clear" w:color="auto" w:fill="3D007A"/>
          </w:tcPr>
          <w:p w14:paraId="67F3C6EE" w14:textId="528AC5AE" w:rsidR="00D76182" w:rsidRPr="001A2A20" w:rsidRDefault="00D76182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1A2A20">
              <w:rPr>
                <w:b/>
                <w:bCs/>
                <w:sz w:val="28"/>
                <w:szCs w:val="28"/>
              </w:rPr>
              <w:t xml:space="preserve">Seeking </w:t>
            </w:r>
            <w:r w:rsidR="00CA4581">
              <w:rPr>
                <w:b/>
                <w:bCs/>
                <w:sz w:val="28"/>
                <w:szCs w:val="28"/>
              </w:rPr>
              <w:t xml:space="preserve">a </w:t>
            </w:r>
            <w:r w:rsidRPr="001A2A20">
              <w:rPr>
                <w:b/>
                <w:bCs/>
                <w:sz w:val="28"/>
                <w:szCs w:val="28"/>
              </w:rPr>
              <w:t xml:space="preserve">UFBA </w:t>
            </w:r>
            <w:r w:rsidR="00FC01A4">
              <w:rPr>
                <w:b/>
                <w:bCs/>
                <w:sz w:val="28"/>
                <w:szCs w:val="28"/>
              </w:rPr>
              <w:t xml:space="preserve">Representative </w:t>
            </w:r>
            <w:r w:rsidRPr="001A2A20">
              <w:rPr>
                <w:b/>
                <w:bCs/>
                <w:sz w:val="28"/>
                <w:szCs w:val="28"/>
              </w:rPr>
              <w:t>for:</w:t>
            </w:r>
          </w:p>
        </w:tc>
        <w:tc>
          <w:tcPr>
            <w:tcW w:w="2959" w:type="pct"/>
            <w:gridSpan w:val="2"/>
            <w:shd w:val="clear" w:color="auto" w:fill="auto"/>
          </w:tcPr>
          <w:p w14:paraId="05D58CBF" w14:textId="2B1442F0" w:rsidR="00CE3751" w:rsidRPr="00A3660C" w:rsidRDefault="006C05E8" w:rsidP="00F50A29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FENZ </w:t>
            </w:r>
            <w:r w:rsidR="004B11EB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Research and Evaluation to Inform Arson Reduction Strategy and Future Programme Development</w:t>
            </w:r>
          </w:p>
        </w:tc>
      </w:tr>
      <w:tr w:rsidR="00D54961" w14:paraId="719546A0" w14:textId="77777777" w:rsidTr="00625AAF">
        <w:tc>
          <w:tcPr>
            <w:tcW w:w="1276" w:type="pct"/>
            <w:gridSpan w:val="2"/>
          </w:tcPr>
          <w:p w14:paraId="7AD3C4EA" w14:textId="32030623" w:rsidR="00D54961" w:rsidRPr="006112A4" w:rsidRDefault="00610C67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  <w:r w:rsidR="00D54961" w:rsidRPr="006112A4">
              <w:rPr>
                <w:b/>
                <w:bCs/>
              </w:rPr>
              <w:t xml:space="preserve"> </w:t>
            </w:r>
            <w:r w:rsidR="000E0200" w:rsidRPr="006112A4">
              <w:rPr>
                <w:b/>
                <w:bCs/>
              </w:rPr>
              <w:t>Introduction</w:t>
            </w:r>
          </w:p>
        </w:tc>
        <w:tc>
          <w:tcPr>
            <w:tcW w:w="3724" w:type="pct"/>
            <w:gridSpan w:val="3"/>
          </w:tcPr>
          <w:p w14:paraId="4C67205C" w14:textId="2D3CCD05" w:rsidR="0055280E" w:rsidRDefault="0055280E" w:rsidP="0055280E">
            <w:pPr>
              <w:pStyle w:val="xxmsonormal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 xml:space="preserve">The FENZ National Community Readiness and Recovery Directorate are starting a new piece of research focussed on arson reduction. Working in collaboration with </w:t>
            </w:r>
            <w:proofErr w:type="spellStart"/>
            <w:r>
              <w:rPr>
                <w:lang w:val="en-GB"/>
              </w:rPr>
              <w:t>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Ao</w:t>
            </w:r>
            <w:proofErr w:type="spellEnd"/>
            <w:r>
              <w:rPr>
                <w:lang w:val="en-GB"/>
              </w:rPr>
              <w:t xml:space="preserve"> Marama, the Research and Evaluation Team, the work will inform the creation of an arson reduction strategy and design of a programme, likely to be a first for Fire and Emergency.</w:t>
            </w:r>
          </w:p>
          <w:p w14:paraId="133187BE" w14:textId="77777777" w:rsidR="0053020C" w:rsidRDefault="0053020C" w:rsidP="0055280E">
            <w:pPr>
              <w:pStyle w:val="xxmsonormal"/>
              <w:spacing w:before="0" w:beforeAutospacing="0" w:after="0" w:afterAutospacing="0"/>
              <w:rPr>
                <w:lang w:val="en-GB"/>
              </w:rPr>
            </w:pPr>
          </w:p>
          <w:p w14:paraId="23D305E1" w14:textId="2430D53E" w:rsidR="0024217E" w:rsidRPr="00D54961" w:rsidRDefault="0055280E" w:rsidP="00A34F1F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Bidi"/>
                <w:lang w:eastAsia="en-US"/>
              </w:rPr>
            </w:pPr>
            <w:r>
              <w:rPr>
                <w:lang w:val="en-GB"/>
              </w:rPr>
              <w:t xml:space="preserve">Once the researchers have conducted SME interviews and completed their literature review, </w:t>
            </w:r>
            <w:r w:rsidR="0053020C">
              <w:rPr>
                <w:lang w:val="en-GB"/>
              </w:rPr>
              <w:t>they</w:t>
            </w:r>
            <w:r>
              <w:rPr>
                <w:lang w:val="en-GB"/>
              </w:rPr>
              <w:t xml:space="preserve"> will hold a sense-making session to help inform the final report and future strategy. </w:t>
            </w:r>
            <w:r w:rsidR="0053020C">
              <w:rPr>
                <w:lang w:val="en-GB"/>
              </w:rPr>
              <w:t xml:space="preserve"> UFBA </w:t>
            </w:r>
            <w:r>
              <w:rPr>
                <w:lang w:val="en-GB"/>
              </w:rPr>
              <w:t>participation</w:t>
            </w:r>
            <w:r w:rsidR="0053020C">
              <w:rPr>
                <w:lang w:val="en-GB"/>
              </w:rPr>
              <w:t xml:space="preserve"> will be </w:t>
            </w:r>
            <w:r>
              <w:rPr>
                <w:lang w:val="en-GB"/>
              </w:rPr>
              <w:t>both the sense-making session scheduled for approximately 15 March</w:t>
            </w:r>
            <w:r w:rsidR="0053020C">
              <w:rPr>
                <w:lang w:val="en-GB"/>
              </w:rPr>
              <w:t>,</w:t>
            </w:r>
            <w:r>
              <w:rPr>
                <w:lang w:val="en-GB"/>
              </w:rPr>
              <w:t xml:space="preserve"> and in providing feedback for the final report due later in April. </w:t>
            </w:r>
            <w:r w:rsidR="00A34F1F">
              <w:rPr>
                <w:lang w:val="en-GB"/>
              </w:rPr>
              <w:t xml:space="preserve"> </w:t>
            </w:r>
          </w:p>
        </w:tc>
      </w:tr>
      <w:tr w:rsidR="00593B49" w14:paraId="350381FE" w14:textId="77777777" w:rsidTr="00625AAF">
        <w:trPr>
          <w:trHeight w:val="369"/>
        </w:trPr>
        <w:tc>
          <w:tcPr>
            <w:tcW w:w="708" w:type="pct"/>
          </w:tcPr>
          <w:p w14:paraId="0E3D5DA1" w14:textId="696989A5" w:rsidR="00593B49" w:rsidRPr="006112A4" w:rsidRDefault="00F2105C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Date opened </w:t>
            </w:r>
          </w:p>
        </w:tc>
        <w:tc>
          <w:tcPr>
            <w:tcW w:w="1333" w:type="pct"/>
            <w:gridSpan w:val="2"/>
          </w:tcPr>
          <w:p w14:paraId="633D9C10" w14:textId="53785338" w:rsidR="00593B49" w:rsidRDefault="003D2C29" w:rsidP="00564C8A">
            <w:pPr>
              <w:spacing w:before="40" w:after="40"/>
            </w:pPr>
            <w:r>
              <w:t>27</w:t>
            </w:r>
            <w:r w:rsidR="00610C67">
              <w:t xml:space="preserve"> January 2023</w:t>
            </w:r>
          </w:p>
        </w:tc>
        <w:tc>
          <w:tcPr>
            <w:tcW w:w="916" w:type="pct"/>
          </w:tcPr>
          <w:p w14:paraId="4D9902F4" w14:textId="30C73081" w:rsidR="00593B49" w:rsidRPr="006112A4" w:rsidRDefault="00F2105C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Date closes</w:t>
            </w:r>
          </w:p>
        </w:tc>
        <w:tc>
          <w:tcPr>
            <w:tcW w:w="2043" w:type="pct"/>
          </w:tcPr>
          <w:p w14:paraId="02132F20" w14:textId="7EC46B66" w:rsidR="00593B49" w:rsidRDefault="003D2C29" w:rsidP="00564C8A">
            <w:pPr>
              <w:spacing w:before="40" w:after="40"/>
            </w:pPr>
            <w:r>
              <w:t>3 February</w:t>
            </w:r>
            <w:r w:rsidR="00666477">
              <w:t xml:space="preserve"> 2023</w:t>
            </w:r>
          </w:p>
        </w:tc>
      </w:tr>
      <w:tr w:rsidR="000E0200" w14:paraId="53F1BC1F" w14:textId="77777777" w:rsidTr="00625AAF">
        <w:trPr>
          <w:trHeight w:val="416"/>
        </w:trPr>
        <w:tc>
          <w:tcPr>
            <w:tcW w:w="708" w:type="pct"/>
          </w:tcPr>
          <w:p w14:paraId="06C369AE" w14:textId="25B5F149" w:rsidR="000E0200" w:rsidRPr="006112A4" w:rsidRDefault="000E0200" w:rsidP="00564C8A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Schedule</w:t>
            </w:r>
          </w:p>
        </w:tc>
        <w:tc>
          <w:tcPr>
            <w:tcW w:w="1333" w:type="pct"/>
            <w:gridSpan w:val="2"/>
          </w:tcPr>
          <w:p w14:paraId="11B9EDF0" w14:textId="1311905A" w:rsidR="000E0200" w:rsidRDefault="00C73A2E" w:rsidP="00564C8A">
            <w:pPr>
              <w:spacing w:before="40" w:after="40"/>
            </w:pPr>
            <w:r>
              <w:t>15 March (approx.)</w:t>
            </w:r>
          </w:p>
        </w:tc>
        <w:tc>
          <w:tcPr>
            <w:tcW w:w="916" w:type="pct"/>
          </w:tcPr>
          <w:p w14:paraId="24E9CCBB" w14:textId="0C6A0903" w:rsidR="000E0200" w:rsidRPr="006112A4" w:rsidRDefault="000E0200" w:rsidP="00564C8A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Location</w:t>
            </w:r>
          </w:p>
        </w:tc>
        <w:tc>
          <w:tcPr>
            <w:tcW w:w="2043" w:type="pct"/>
          </w:tcPr>
          <w:p w14:paraId="385FF2C8" w14:textId="4BD8F805" w:rsidR="000E0200" w:rsidRDefault="00C73A2E" w:rsidP="00564C8A">
            <w:pPr>
              <w:spacing w:before="40" w:after="40"/>
            </w:pPr>
            <w:r>
              <w:t>Microsoft Teams</w:t>
            </w:r>
          </w:p>
        </w:tc>
      </w:tr>
      <w:tr w:rsidR="006112A4" w14:paraId="0DE76C0D" w14:textId="77777777" w:rsidTr="00EC64A8">
        <w:trPr>
          <w:trHeight w:val="411"/>
        </w:trPr>
        <w:tc>
          <w:tcPr>
            <w:tcW w:w="5000" w:type="pct"/>
            <w:gridSpan w:val="5"/>
            <w:shd w:val="clear" w:color="auto" w:fill="3D007A"/>
          </w:tcPr>
          <w:p w14:paraId="01C2168A" w14:textId="54FCAB2D" w:rsidR="006112A4" w:rsidRPr="006112A4" w:rsidRDefault="00B67429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 Group</w:t>
            </w:r>
            <w:r w:rsidR="006112A4" w:rsidRPr="006112A4">
              <w:rPr>
                <w:b/>
                <w:bCs/>
                <w:sz w:val="28"/>
                <w:szCs w:val="28"/>
              </w:rPr>
              <w:t xml:space="preserve"> Requirements</w:t>
            </w:r>
          </w:p>
        </w:tc>
      </w:tr>
      <w:tr w:rsidR="000E0200" w14:paraId="74415C18" w14:textId="77777777" w:rsidTr="00EC64A8">
        <w:tc>
          <w:tcPr>
            <w:tcW w:w="708" w:type="pct"/>
          </w:tcPr>
          <w:p w14:paraId="34EC36B9" w14:textId="6934BCE4" w:rsidR="000E0200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E5AFF" w:rsidRPr="006112A4">
              <w:rPr>
                <w:b/>
                <w:bCs/>
              </w:rPr>
              <w:t>xperience</w:t>
            </w:r>
          </w:p>
        </w:tc>
        <w:tc>
          <w:tcPr>
            <w:tcW w:w="4292" w:type="pct"/>
            <w:gridSpan w:val="4"/>
          </w:tcPr>
          <w:p w14:paraId="1CC2B25D" w14:textId="523AC363" w:rsidR="007450CE" w:rsidRDefault="00371E21" w:rsidP="003024FE">
            <w:pPr>
              <w:spacing w:before="40" w:after="40"/>
            </w:pPr>
            <w:r>
              <w:t xml:space="preserve">To effectively contribute to this Group, the ideal candidate should have </w:t>
            </w:r>
            <w:r w:rsidR="007E1FCD">
              <w:t xml:space="preserve">experience </w:t>
            </w:r>
            <w:r w:rsidR="00826BBA">
              <w:t xml:space="preserve">in arson prevention work and experience </w:t>
            </w:r>
            <w:r w:rsidR="00B65DC1">
              <w:t xml:space="preserve">in this type of situation.  </w:t>
            </w:r>
          </w:p>
        </w:tc>
      </w:tr>
      <w:tr w:rsidR="00FE5AFF" w14:paraId="1E2FEAEE" w14:textId="77777777" w:rsidTr="00EC64A8">
        <w:tc>
          <w:tcPr>
            <w:tcW w:w="708" w:type="pct"/>
          </w:tcPr>
          <w:p w14:paraId="51B3B355" w14:textId="29202709" w:rsidR="00FE5AFF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E5AFF" w:rsidRPr="006112A4">
              <w:rPr>
                <w:b/>
                <w:bCs/>
              </w:rPr>
              <w:t>ommitment</w:t>
            </w:r>
          </w:p>
        </w:tc>
        <w:tc>
          <w:tcPr>
            <w:tcW w:w="4292" w:type="pct"/>
            <w:gridSpan w:val="4"/>
          </w:tcPr>
          <w:p w14:paraId="75F39F37" w14:textId="68635F40" w:rsidR="00625AAF" w:rsidRDefault="002548AE" w:rsidP="003024FE">
            <w:pPr>
              <w:spacing w:before="40" w:after="40"/>
            </w:pPr>
            <w:r>
              <w:t xml:space="preserve">The sense-making session to be held on or around 15 March is likely to be held in Wellington, with the </w:t>
            </w:r>
            <w:r>
              <w:rPr>
                <w:lang w:val="en-GB"/>
              </w:rPr>
              <w:t>sense-making session will be held virtually over Teams.</w:t>
            </w:r>
          </w:p>
        </w:tc>
      </w:tr>
    </w:tbl>
    <w:tbl>
      <w:tblPr>
        <w:tblStyle w:val="TableGrid"/>
        <w:tblpPr w:leftFromText="180" w:rightFromText="180" w:vertAnchor="text" w:horzAnchor="margin" w:tblpY="180"/>
        <w:tblW w:w="10060" w:type="dxa"/>
        <w:tblLook w:val="04A0" w:firstRow="1" w:lastRow="0" w:firstColumn="1" w:lastColumn="0" w:noHBand="0" w:noVBand="1"/>
      </w:tblPr>
      <w:tblGrid>
        <w:gridCol w:w="1605"/>
        <w:gridCol w:w="2470"/>
        <w:gridCol w:w="2016"/>
        <w:gridCol w:w="3969"/>
      </w:tblGrid>
      <w:tr w:rsidR="00E849FC" w14:paraId="13B767DC" w14:textId="77777777" w:rsidTr="009C0EC0">
        <w:trPr>
          <w:trHeight w:val="387"/>
        </w:trPr>
        <w:tc>
          <w:tcPr>
            <w:tcW w:w="10060" w:type="dxa"/>
            <w:gridSpan w:val="4"/>
            <w:shd w:val="clear" w:color="auto" w:fill="3D007A"/>
          </w:tcPr>
          <w:p w14:paraId="33886C81" w14:textId="77777777" w:rsidR="00E849FC" w:rsidRPr="006112A4" w:rsidRDefault="00E849FC" w:rsidP="00E849F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Details</w:t>
            </w:r>
          </w:p>
        </w:tc>
      </w:tr>
      <w:tr w:rsidR="00E849FC" w14:paraId="39F948F6" w14:textId="77777777" w:rsidTr="009C0EC0">
        <w:trPr>
          <w:trHeight w:val="389"/>
        </w:trPr>
        <w:tc>
          <w:tcPr>
            <w:tcW w:w="1605" w:type="dxa"/>
          </w:tcPr>
          <w:p w14:paraId="7E1811F9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Name</w:t>
            </w:r>
          </w:p>
        </w:tc>
        <w:tc>
          <w:tcPr>
            <w:tcW w:w="2470" w:type="dxa"/>
          </w:tcPr>
          <w:p w14:paraId="7C76805A" w14:textId="77777777" w:rsidR="00E849FC" w:rsidRDefault="00E849FC" w:rsidP="00E849FC"/>
        </w:tc>
        <w:tc>
          <w:tcPr>
            <w:tcW w:w="2016" w:type="dxa"/>
          </w:tcPr>
          <w:p w14:paraId="6927097C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Brigade, Rank/Role</w:t>
            </w:r>
          </w:p>
        </w:tc>
        <w:tc>
          <w:tcPr>
            <w:tcW w:w="3969" w:type="dxa"/>
          </w:tcPr>
          <w:p w14:paraId="19A3BF94" w14:textId="77777777" w:rsidR="00E849FC" w:rsidRDefault="00E849FC" w:rsidP="00E849FC"/>
        </w:tc>
      </w:tr>
      <w:tr w:rsidR="00E849FC" w14:paraId="088C2183" w14:textId="77777777" w:rsidTr="009C0EC0">
        <w:trPr>
          <w:trHeight w:val="423"/>
        </w:trPr>
        <w:tc>
          <w:tcPr>
            <w:tcW w:w="1605" w:type="dxa"/>
          </w:tcPr>
          <w:p w14:paraId="2B70E80D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Phone</w:t>
            </w:r>
          </w:p>
        </w:tc>
        <w:tc>
          <w:tcPr>
            <w:tcW w:w="2470" w:type="dxa"/>
          </w:tcPr>
          <w:p w14:paraId="2582F6AB" w14:textId="77777777" w:rsidR="00E849FC" w:rsidRDefault="00E849FC" w:rsidP="00E849FC"/>
        </w:tc>
        <w:tc>
          <w:tcPr>
            <w:tcW w:w="2016" w:type="dxa"/>
          </w:tcPr>
          <w:p w14:paraId="2C3DBD96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Email</w:t>
            </w:r>
          </w:p>
        </w:tc>
        <w:tc>
          <w:tcPr>
            <w:tcW w:w="3969" w:type="dxa"/>
          </w:tcPr>
          <w:p w14:paraId="579EF790" w14:textId="77777777" w:rsidR="00E849FC" w:rsidRDefault="00E849FC" w:rsidP="00E849FC"/>
        </w:tc>
      </w:tr>
      <w:tr w:rsidR="00E849FC" w14:paraId="10C7A996" w14:textId="77777777" w:rsidTr="00CA4581">
        <w:trPr>
          <w:trHeight w:val="2025"/>
        </w:trPr>
        <w:tc>
          <w:tcPr>
            <w:tcW w:w="10060" w:type="dxa"/>
            <w:gridSpan w:val="4"/>
          </w:tcPr>
          <w:p w14:paraId="02EE5C09" w14:textId="77777777" w:rsidR="00E849FC" w:rsidRDefault="00E849FC" w:rsidP="00E849FC">
            <w:r>
              <w:t>Please describe your experience relevant to the requirements of this position:</w:t>
            </w:r>
          </w:p>
          <w:p w14:paraId="0D4D76A7" w14:textId="77777777" w:rsidR="00E849FC" w:rsidRDefault="00E849FC" w:rsidP="00E849FC"/>
          <w:p w14:paraId="6FCD8CAE" w14:textId="77777777" w:rsidR="00E849FC" w:rsidRDefault="00E849FC" w:rsidP="00E849FC"/>
          <w:p w14:paraId="3B9ADFE5" w14:textId="77777777" w:rsidR="00E849FC" w:rsidRDefault="00E849FC" w:rsidP="00E849FC"/>
          <w:p w14:paraId="3F8C2617" w14:textId="77777777" w:rsidR="00E849FC" w:rsidRDefault="00E849FC" w:rsidP="00E849FC"/>
          <w:p w14:paraId="694F2837" w14:textId="77777777" w:rsidR="00E849FC" w:rsidRDefault="00E849FC" w:rsidP="00E849FC"/>
          <w:p w14:paraId="1CC6C6DC" w14:textId="73D53D4E" w:rsidR="00E849FC" w:rsidRDefault="00E849FC" w:rsidP="003D2C29">
            <w:r w:rsidRPr="00E849FC">
              <w:rPr>
                <w:i/>
                <w:iCs/>
              </w:rPr>
              <w:t xml:space="preserve">Please return this form by the close date to MAP Administrator, Jane Davie </w:t>
            </w:r>
            <w:hyperlink r:id="rId12" w:history="1">
              <w:r w:rsidRPr="00E849FC">
                <w:rPr>
                  <w:rStyle w:val="Hyperlink"/>
                  <w:i/>
                  <w:iCs/>
                </w:rPr>
                <w:t>jane@ufba.org.nz</w:t>
              </w:r>
            </w:hyperlink>
            <w:r w:rsidRPr="006A171F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74EAF24A" w14:textId="64AB8897" w:rsidR="005A1D58" w:rsidRPr="006A171F" w:rsidRDefault="005A1D58">
      <w:pPr>
        <w:rPr>
          <w:i/>
          <w:iCs/>
          <w:sz w:val="28"/>
          <w:szCs w:val="28"/>
        </w:rPr>
      </w:pPr>
    </w:p>
    <w:sectPr w:rsidR="005A1D58" w:rsidRPr="006A171F" w:rsidSect="00A3660C">
      <w:footerReference w:type="default" r:id="rId13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AC0C" w14:textId="77777777" w:rsidR="002D12B5" w:rsidRDefault="002D12B5" w:rsidP="005A6BBD">
      <w:pPr>
        <w:spacing w:after="0" w:line="240" w:lineRule="auto"/>
      </w:pPr>
      <w:r>
        <w:separator/>
      </w:r>
    </w:p>
  </w:endnote>
  <w:endnote w:type="continuationSeparator" w:id="0">
    <w:p w14:paraId="468AFDB9" w14:textId="77777777" w:rsidR="002D12B5" w:rsidRDefault="002D12B5" w:rsidP="005A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-1779477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1E8AE" w14:textId="03D0EC25" w:rsidR="005A6BBD" w:rsidRPr="001475EC" w:rsidRDefault="001475EC" w:rsidP="001475EC">
        <w:pPr>
          <w:pStyle w:val="Footer"/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>UFBA</w:t>
        </w:r>
        <w:r w:rsidR="007450CE">
          <w:rPr>
            <w:i/>
            <w:iCs/>
            <w:sz w:val="18"/>
            <w:szCs w:val="18"/>
          </w:rPr>
          <w:t xml:space="preserve"> Support Group</w:t>
        </w:r>
        <w:r w:rsidR="007817A1">
          <w:rPr>
            <w:i/>
            <w:iCs/>
            <w:sz w:val="18"/>
            <w:szCs w:val="18"/>
          </w:rPr>
          <w:t xml:space="preserve"> - Registration of Interest</w:t>
        </w:r>
        <w:r w:rsidR="007817A1">
          <w:rPr>
            <w:i/>
            <w:iCs/>
            <w:sz w:val="18"/>
            <w:szCs w:val="18"/>
          </w:rPr>
          <w:tab/>
        </w:r>
        <w:r w:rsidR="007817A1">
          <w:rPr>
            <w:i/>
            <w:iCs/>
            <w:sz w:val="18"/>
            <w:szCs w:val="18"/>
          </w:rPr>
          <w:tab/>
        </w:r>
        <w:r w:rsidRPr="001475EC">
          <w:rPr>
            <w:i/>
            <w:iCs/>
            <w:sz w:val="18"/>
            <w:szCs w:val="18"/>
          </w:rPr>
          <w:t xml:space="preserve">Page | </w:t>
        </w:r>
        <w:r w:rsidRPr="001475EC">
          <w:rPr>
            <w:i/>
            <w:iCs/>
            <w:sz w:val="18"/>
            <w:szCs w:val="18"/>
          </w:rPr>
          <w:fldChar w:fldCharType="begin"/>
        </w:r>
        <w:r w:rsidRPr="001475EC">
          <w:rPr>
            <w:i/>
            <w:iCs/>
            <w:sz w:val="18"/>
            <w:szCs w:val="18"/>
          </w:rPr>
          <w:instrText xml:space="preserve"> PAGE   \* MERGEFORMAT </w:instrText>
        </w:r>
        <w:r w:rsidRPr="001475EC">
          <w:rPr>
            <w:i/>
            <w:iCs/>
            <w:sz w:val="18"/>
            <w:szCs w:val="18"/>
          </w:rPr>
          <w:fldChar w:fldCharType="separate"/>
        </w:r>
        <w:r w:rsidRPr="001475EC">
          <w:rPr>
            <w:i/>
            <w:iCs/>
            <w:noProof/>
            <w:sz w:val="18"/>
            <w:szCs w:val="18"/>
          </w:rPr>
          <w:t>2</w:t>
        </w:r>
        <w:r w:rsidRPr="001475EC">
          <w:rPr>
            <w:i/>
            <w:i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720D" w14:textId="77777777" w:rsidR="002D12B5" w:rsidRDefault="002D12B5" w:rsidP="005A6BBD">
      <w:pPr>
        <w:spacing w:after="0" w:line="240" w:lineRule="auto"/>
      </w:pPr>
      <w:r>
        <w:separator/>
      </w:r>
    </w:p>
  </w:footnote>
  <w:footnote w:type="continuationSeparator" w:id="0">
    <w:p w14:paraId="5E946FCF" w14:textId="77777777" w:rsidR="002D12B5" w:rsidRDefault="002D12B5" w:rsidP="005A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A1"/>
    <w:multiLevelType w:val="hybridMultilevel"/>
    <w:tmpl w:val="22080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61C"/>
    <w:multiLevelType w:val="hybridMultilevel"/>
    <w:tmpl w:val="C0A89A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656"/>
    <w:multiLevelType w:val="hybridMultilevel"/>
    <w:tmpl w:val="F49A5F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F74EE"/>
    <w:multiLevelType w:val="hybridMultilevel"/>
    <w:tmpl w:val="3E62B3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32E01"/>
    <w:multiLevelType w:val="hybridMultilevel"/>
    <w:tmpl w:val="E154F6F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311FF"/>
    <w:multiLevelType w:val="hybridMultilevel"/>
    <w:tmpl w:val="9D28B3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A74BB"/>
    <w:multiLevelType w:val="hybridMultilevel"/>
    <w:tmpl w:val="E77AE1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36DE3"/>
    <w:multiLevelType w:val="hybridMultilevel"/>
    <w:tmpl w:val="E2929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3BA1"/>
    <w:multiLevelType w:val="hybridMultilevel"/>
    <w:tmpl w:val="BB1CA6B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6293">
    <w:abstractNumId w:val="1"/>
  </w:num>
  <w:num w:numId="2" w16cid:durableId="77950458">
    <w:abstractNumId w:val="5"/>
  </w:num>
  <w:num w:numId="3" w16cid:durableId="238249569">
    <w:abstractNumId w:val="4"/>
  </w:num>
  <w:num w:numId="4" w16cid:durableId="993143439">
    <w:abstractNumId w:val="7"/>
  </w:num>
  <w:num w:numId="5" w16cid:durableId="1010642312">
    <w:abstractNumId w:val="0"/>
  </w:num>
  <w:num w:numId="6" w16cid:durableId="2126919798">
    <w:abstractNumId w:val="3"/>
  </w:num>
  <w:num w:numId="7" w16cid:durableId="602104600">
    <w:abstractNumId w:val="8"/>
  </w:num>
  <w:num w:numId="8" w16cid:durableId="1197547791">
    <w:abstractNumId w:val="6"/>
  </w:num>
  <w:num w:numId="9" w16cid:durableId="1370301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82"/>
    <w:rsid w:val="00026A77"/>
    <w:rsid w:val="000C0C6F"/>
    <w:rsid w:val="000E0200"/>
    <w:rsid w:val="00130A81"/>
    <w:rsid w:val="001475EC"/>
    <w:rsid w:val="00176ECB"/>
    <w:rsid w:val="001A2A20"/>
    <w:rsid w:val="001B1D8A"/>
    <w:rsid w:val="001B6DEC"/>
    <w:rsid w:val="001C1D2D"/>
    <w:rsid w:val="001C721D"/>
    <w:rsid w:val="001E02B9"/>
    <w:rsid w:val="001E4A9B"/>
    <w:rsid w:val="00213096"/>
    <w:rsid w:val="0024217E"/>
    <w:rsid w:val="002548AE"/>
    <w:rsid w:val="00286EFC"/>
    <w:rsid w:val="002C1C48"/>
    <w:rsid w:val="002D12B5"/>
    <w:rsid w:val="002D1A02"/>
    <w:rsid w:val="002D3574"/>
    <w:rsid w:val="003024FE"/>
    <w:rsid w:val="0033722C"/>
    <w:rsid w:val="003562D1"/>
    <w:rsid w:val="003578AE"/>
    <w:rsid w:val="00371E21"/>
    <w:rsid w:val="003C094B"/>
    <w:rsid w:val="003C3966"/>
    <w:rsid w:val="003C39EA"/>
    <w:rsid w:val="003D2C29"/>
    <w:rsid w:val="003E1CFB"/>
    <w:rsid w:val="003E714B"/>
    <w:rsid w:val="003F53E4"/>
    <w:rsid w:val="00406CF5"/>
    <w:rsid w:val="00466059"/>
    <w:rsid w:val="004A231B"/>
    <w:rsid w:val="004A2DB3"/>
    <w:rsid w:val="004B11EB"/>
    <w:rsid w:val="004E2DAB"/>
    <w:rsid w:val="004E53F6"/>
    <w:rsid w:val="0053020C"/>
    <w:rsid w:val="00547052"/>
    <w:rsid w:val="00552730"/>
    <w:rsid w:val="0055280E"/>
    <w:rsid w:val="00564C8A"/>
    <w:rsid w:val="00572232"/>
    <w:rsid w:val="00586806"/>
    <w:rsid w:val="0059054F"/>
    <w:rsid w:val="00593B49"/>
    <w:rsid w:val="005A1D58"/>
    <w:rsid w:val="005A6BBD"/>
    <w:rsid w:val="005E0FC2"/>
    <w:rsid w:val="00602983"/>
    <w:rsid w:val="00610C67"/>
    <w:rsid w:val="006112A4"/>
    <w:rsid w:val="00625AAF"/>
    <w:rsid w:val="00666477"/>
    <w:rsid w:val="00691E9A"/>
    <w:rsid w:val="006A171F"/>
    <w:rsid w:val="006B1377"/>
    <w:rsid w:val="006C05E8"/>
    <w:rsid w:val="00724A60"/>
    <w:rsid w:val="007430BB"/>
    <w:rsid w:val="007450CE"/>
    <w:rsid w:val="00755EE1"/>
    <w:rsid w:val="007817A1"/>
    <w:rsid w:val="00791220"/>
    <w:rsid w:val="007E1FCD"/>
    <w:rsid w:val="007F3D3D"/>
    <w:rsid w:val="00826BBA"/>
    <w:rsid w:val="00831DD2"/>
    <w:rsid w:val="00835B61"/>
    <w:rsid w:val="00882AC4"/>
    <w:rsid w:val="008A59B2"/>
    <w:rsid w:val="008B289B"/>
    <w:rsid w:val="008D5330"/>
    <w:rsid w:val="008E21DF"/>
    <w:rsid w:val="009203AD"/>
    <w:rsid w:val="0092417D"/>
    <w:rsid w:val="00924D16"/>
    <w:rsid w:val="00973DF3"/>
    <w:rsid w:val="009C0CC3"/>
    <w:rsid w:val="009C0EC0"/>
    <w:rsid w:val="009C117F"/>
    <w:rsid w:val="009C6BD1"/>
    <w:rsid w:val="009F5CFD"/>
    <w:rsid w:val="00A34527"/>
    <w:rsid w:val="00A34F1F"/>
    <w:rsid w:val="00A3660C"/>
    <w:rsid w:val="00A54302"/>
    <w:rsid w:val="00A96829"/>
    <w:rsid w:val="00AA2EAF"/>
    <w:rsid w:val="00B33706"/>
    <w:rsid w:val="00B50DC0"/>
    <w:rsid w:val="00B56E25"/>
    <w:rsid w:val="00B65DC1"/>
    <w:rsid w:val="00B67429"/>
    <w:rsid w:val="00B94034"/>
    <w:rsid w:val="00BA16D8"/>
    <w:rsid w:val="00BA6727"/>
    <w:rsid w:val="00C03713"/>
    <w:rsid w:val="00C264BD"/>
    <w:rsid w:val="00C3280C"/>
    <w:rsid w:val="00C4135B"/>
    <w:rsid w:val="00C73A2E"/>
    <w:rsid w:val="00CA4581"/>
    <w:rsid w:val="00CE3751"/>
    <w:rsid w:val="00D04A78"/>
    <w:rsid w:val="00D53A9B"/>
    <w:rsid w:val="00D54961"/>
    <w:rsid w:val="00D7198E"/>
    <w:rsid w:val="00D76182"/>
    <w:rsid w:val="00DB2B45"/>
    <w:rsid w:val="00DB40D0"/>
    <w:rsid w:val="00DC54A3"/>
    <w:rsid w:val="00DC632A"/>
    <w:rsid w:val="00DD44D6"/>
    <w:rsid w:val="00DF5408"/>
    <w:rsid w:val="00E25B03"/>
    <w:rsid w:val="00E41571"/>
    <w:rsid w:val="00E54546"/>
    <w:rsid w:val="00E849FC"/>
    <w:rsid w:val="00EB5A05"/>
    <w:rsid w:val="00EC320E"/>
    <w:rsid w:val="00EC64A8"/>
    <w:rsid w:val="00EF34DB"/>
    <w:rsid w:val="00EF35FF"/>
    <w:rsid w:val="00F17103"/>
    <w:rsid w:val="00F2105C"/>
    <w:rsid w:val="00F50A29"/>
    <w:rsid w:val="00F606BA"/>
    <w:rsid w:val="00F81EA1"/>
    <w:rsid w:val="00FA258F"/>
    <w:rsid w:val="00FC01A4"/>
    <w:rsid w:val="00FC19BD"/>
    <w:rsid w:val="00FC39DB"/>
    <w:rsid w:val="00FE116C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9C744"/>
  <w15:chartTrackingRefBased/>
  <w15:docId w15:val="{419ADF81-898A-4B2A-B1D5-3897EA6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NormalWeb">
    <w:name w:val="Normal (Web)"/>
    <w:basedOn w:val="Normal"/>
    <w:uiPriority w:val="99"/>
    <w:unhideWhenUsed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ListParagraph">
    <w:name w:val="List Paragraph"/>
    <w:basedOn w:val="Normal"/>
    <w:uiPriority w:val="34"/>
    <w:qFormat/>
    <w:rsid w:val="000E02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BD"/>
  </w:style>
  <w:style w:type="paragraph" w:styleId="Footer">
    <w:name w:val="footer"/>
    <w:basedOn w:val="Normal"/>
    <w:link w:val="Foot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BD"/>
  </w:style>
  <w:style w:type="character" w:styleId="Hyperlink">
    <w:name w:val="Hyperlink"/>
    <w:basedOn w:val="DefaultParagraphFont"/>
    <w:uiPriority w:val="99"/>
    <w:unhideWhenUsed/>
    <w:rsid w:val="004A2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31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366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xmsonormal">
    <w:name w:val="x_xmsonormal"/>
    <w:basedOn w:val="Normal"/>
    <w:rsid w:val="0055280E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@ufba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6" ma:contentTypeDescription="Create a new document." ma:contentTypeScope="" ma:versionID="ef1313d6e273839694c3b2c999eaf1d8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c21c725879f3f0983215b1cd956c422a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Props1.xml><?xml version="1.0" encoding="utf-8"?>
<ds:datastoreItem xmlns:ds="http://schemas.openxmlformats.org/officeDocument/2006/customXml" ds:itemID="{38D946B1-13D5-4F2D-9A6E-8B6C3DBF4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79C2E-81A7-469F-9ADA-B4213607F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6E0C9-6F33-45EA-A3C6-5D05C8FE7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42D4D-C95C-4215-9407-B376BF24CD40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1378</Characters>
  <Application>Microsoft Office Word</Application>
  <DocSecurity>4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August</dc:creator>
  <cp:keywords/>
  <dc:description/>
  <cp:lastModifiedBy>Tayla August</cp:lastModifiedBy>
  <cp:revision>2</cp:revision>
  <dcterms:created xsi:type="dcterms:W3CDTF">2023-01-27T00:09:00Z</dcterms:created>
  <dcterms:modified xsi:type="dcterms:W3CDTF">2023-01-27T00:09:00Z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MediaServiceImageTags">
    <vt:lpwstr/>
  </property>
  <property fmtid="{D5CDD505-2E9C-101B-9397-08002B2CF9AE}" pid="4" name="GrammarlyDocumentId">
    <vt:lpwstr>96f53e70016aabf53937a128fa6179905dcb9fc82d85297b35e45b4d142fbc1e</vt:lpwstr>
  </property>
</Properties>
</file>